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E" w:rsidRPr="007171CE" w:rsidRDefault="007171CE" w:rsidP="0071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227705"/>
            <wp:effectExtent l="0" t="0" r="0" b="0"/>
            <wp:docPr id="9" name="Рисунок 9" descr="http://bellikdou.ucoz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ikdou.ucoz.ru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171CE" w:rsidRDefault="007171CE" w:rsidP="00717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7171C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Нормативные основы защиты прав детей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171CE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927D4" w:rsidRDefault="007171CE" w:rsidP="0071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 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важнейших направлений сотрудничества детского сада и родителей является предупреждение нарушений прав    ребенка в семье. Одним их главных требований к квалификации педагога ДОУ является знание Конвенции о правах ребенка.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Задача педагогов – организовать работу в ДОУ в соответствии с международными нормами права ребенка, ввести правовое просвещение родителей, выявлять группу семей риска, в которых возможно или реально происходит нарушение прав ребенка, содействовать  защите прав  и достоинств детей.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Право – это совокупность устанавливаемых и охраняемых государственной властью норм и правил, регулирующих отношения людей. Наиболее значимым событием, связанным с защитой прав детей, считается создание Лигой Наций в 1919 году Комитета детского благополучия, деятельность которого была  направлена на оказание помощи беспризорниками сиротам.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 1923 году была разработана Декларация прав ребенка и стала первым международным правовым документом по охране прав и интересов детей. В ней подчеркивалось: забота о детях и их защита не являются исключительной обязанностью семьи и даже отдельного государства. Все человечество должно заботиться о защите детства.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Система защиты прав ребенка как составная часть защиты прав человека сложилась после провозглашения ООН принципа уважения прав человека. Так был создан Детский фонд ЮНИСЕФ, который осуществляет международную защиту прав ребенка.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 основным международным документам,  касающимся прав детей, относятся:</w:t>
      </w:r>
    </w:p>
    <w:p w:rsidR="007171CE" w:rsidRPr="007927D4" w:rsidRDefault="007927D4" w:rsidP="00792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Декларация прав ребенка (1959)</w:t>
        </w:r>
      </w:hyperlink>
    </w:p>
    <w:p w:rsidR="007171CE" w:rsidRPr="007927D4" w:rsidRDefault="007927D4" w:rsidP="00792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Конвенция  ООН о правах ребенка</w:t>
        </w:r>
      </w:hyperlink>
      <w:r w:rsidR="007171CE" w:rsidRPr="007927D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u w:val="single"/>
          <w:lang w:eastAsia="ru-RU"/>
        </w:rPr>
        <w:t> (1989)</w:t>
      </w:r>
    </w:p>
    <w:p w:rsidR="007171CE" w:rsidRPr="007927D4" w:rsidRDefault="007927D4" w:rsidP="00792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Всемирная декларация об обеспечении выживания, защиты и развития детей (1990). </w:t>
        </w:r>
      </w:hyperlink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декларации прав ребенка изложены 10 принципов, где провозглашаются права детей (на имя, гражданство, любовь, развиваться физически и др.)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основе Декларации прав ребенка была разработана – Конвенция о правах ребенка. Значение этого документа в том, что был создан международный механизм контроля – Комитет по правам ребенка.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Конвенция состоит из 54 статей. Конвенция признает право за каждым ребенком не зависимо от цвета кожи, пола, расы, юридическое право: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воспитание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развитие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защиту</w:t>
      </w:r>
    </w:p>
    <w:p w:rsidR="007171CE" w:rsidRPr="007927D4" w:rsidRDefault="007171CE" w:rsidP="00792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активное участие в жизни общества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права ребенка в Конвенции, по сути, повторяют права взрослого по общей Декларации: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ребенка на свободу мысли,  совести, религии  - (ст.14, п.1)​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выражать свое мнение (ст. 27., п.1)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защиту от физического и психического насилия (ст.19, п.1)</w:t>
      </w:r>
    </w:p>
    <w:p w:rsidR="007171CE" w:rsidRPr="007927D4" w:rsidRDefault="007171CE" w:rsidP="007927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отдых, досуг, игру (ст.31, п.1) и др.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отметить выдвигаемые Конвенцией требования, касающиеся образовательного процесса (ст.29).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 (ст.42)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Дошкольное образовательное учреждение, в силу своей близости к семье может стать важным элементом в системе контроля и в состоянии повлиять на защиту следующих прав ребенка – дошкольника, представленных в Конвенции:</w:t>
      </w:r>
      <w:proofErr w:type="gramEnd"/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право на охрану здоровья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образование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 на участие в играх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сохранение своей индивидуальности</w:t>
      </w:r>
    </w:p>
    <w:p w:rsidR="007171CE" w:rsidRPr="007927D4" w:rsidRDefault="007171CE" w:rsidP="007927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защиту от всех форм физического и психического насилия.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Конвенция не является документом прямого действия. На ее основе разрабатываются нормативно-правовые документы Федерального и регионального уровней</w:t>
      </w: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1CE" w:rsidRPr="007927D4" w:rsidRDefault="007927D4" w:rsidP="00792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Семейный кодекс РФ (1996)</w:t>
        </w:r>
      </w:hyperlink>
    </w:p>
    <w:p w:rsidR="007171CE" w:rsidRPr="007927D4" w:rsidRDefault="007927D4" w:rsidP="00792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Федеральный закон  «Об основных гарантиях прав ребенка в РФ»</w:t>
        </w:r>
      </w:hyperlink>
    </w:p>
    <w:p w:rsidR="007171CE" w:rsidRPr="007927D4" w:rsidRDefault="007927D4" w:rsidP="00792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self" w:history="1">
        <w:r w:rsidR="007171CE" w:rsidRPr="007927D4">
          <w:rPr>
            <w:rFonts w:ascii="Times New Roman" w:eastAsia="Times New Roman" w:hAnsi="Times New Roman" w:cs="Times New Roman"/>
            <w:b/>
            <w:bCs/>
            <w:color w:val="006400"/>
            <w:sz w:val="28"/>
            <w:szCs w:val="28"/>
            <w:lang w:eastAsia="ru-RU"/>
          </w:rPr>
          <w:t>Закон «Об образовании»</w:t>
        </w:r>
      </w:hyperlink>
    </w:p>
    <w:p w:rsidR="007171CE" w:rsidRPr="007927D4" w:rsidRDefault="007171CE" w:rsidP="0079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Семейный кодекс РФ – IY раздел полностью посвящен правам и обязанностям родителей детей. Особый интерес представляют глава 11 – «Права несовершеннолетних детей», глав 12 – «Права и обязанности родителей» (ст.54, ст.55, ст.56).</w:t>
      </w:r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«Федеральный закон об основных гарантиях»  - выделяет особую категорию детей, нуждающихся  в защите со стороны государства (дет</w:t>
      </w:r>
      <w:proofErr w:type="gramStart"/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9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инвалиды, жертвы вооруженных и межнациональных конфликтов, дети с отклонениями в поведении). А также конкретизируется понятие о механизмах соблюдения этих прав со стороны государства.</w:t>
      </w:r>
    </w:p>
    <w:p w:rsidR="007171CE" w:rsidRPr="007927D4" w:rsidRDefault="007171CE" w:rsidP="00792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1CE" w:rsidRPr="007171CE" w:rsidRDefault="007171CE" w:rsidP="00717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D4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 </w:t>
      </w:r>
      <w:bookmarkStart w:id="0" w:name="_GoBack"/>
      <w:bookmarkEnd w:id="0"/>
      <w:r w:rsidRPr="007927D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                                                                                   </w:t>
      </w:r>
    </w:p>
    <w:p w:rsidR="00C808F0" w:rsidRDefault="007171CE" w:rsidP="007171C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396875"/>
            <wp:effectExtent l="0" t="0" r="8255" b="3175"/>
            <wp:docPr id="7" name="Рисунок 7" descr="http://bellikdou.ucoz.ru/images/tsblok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likdou.ucoz.ru/images/tsblok_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00" cy="396875"/>
            <wp:effectExtent l="0" t="0" r="0" b="3175"/>
            <wp:docPr id="6" name="Рисунок 6" descr="http://bellikdou.ucoz.ru/images/tsblok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llikdou.ucoz.ru/images/tsblok_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396875"/>
            <wp:effectExtent l="0" t="0" r="8255" b="3175"/>
            <wp:docPr id="5" name="Рисунок 5" descr="http://bellikdou.ucoz.ru/images/tsblok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llikdou.ucoz.ru/images/tsblok_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" cy="10795"/>
            <wp:effectExtent l="0" t="0" r="0" b="0"/>
            <wp:docPr id="4" name="Рисунок 4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" cy="10795"/>
            <wp:effectExtent l="0" t="0" r="0" b="0"/>
            <wp:docPr id="3" name="Рисунок 3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00" cy="10795"/>
            <wp:effectExtent l="0" t="0" r="0" b="0"/>
            <wp:docPr id="2" name="Рисунок 2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10795"/>
            <wp:effectExtent l="0" t="0" r="0" b="0"/>
            <wp:docPr id="1" name="Рисунок 1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CA0"/>
    <w:multiLevelType w:val="multilevel"/>
    <w:tmpl w:val="4A5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73D33"/>
    <w:multiLevelType w:val="multilevel"/>
    <w:tmpl w:val="28B6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36070"/>
    <w:multiLevelType w:val="multilevel"/>
    <w:tmpl w:val="EE3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60B2D"/>
    <w:multiLevelType w:val="multilevel"/>
    <w:tmpl w:val="C51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830CD"/>
    <w:multiLevelType w:val="multilevel"/>
    <w:tmpl w:val="C6E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9A"/>
    <w:rsid w:val="007171CE"/>
    <w:rsid w:val="007927D4"/>
    <w:rsid w:val="00C808F0"/>
    <w:rsid w:val="00E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1CE"/>
    <w:rPr>
      <w:b/>
      <w:bCs/>
    </w:rPr>
  </w:style>
  <w:style w:type="character" w:customStyle="1" w:styleId="apple-converted-space">
    <w:name w:val="apple-converted-space"/>
    <w:basedOn w:val="a0"/>
    <w:rsid w:val="007171CE"/>
  </w:style>
  <w:style w:type="character" w:styleId="a4">
    <w:name w:val="Hyperlink"/>
    <w:basedOn w:val="a0"/>
    <w:uiPriority w:val="99"/>
    <w:semiHidden/>
    <w:unhideWhenUsed/>
    <w:rsid w:val="007171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1CE"/>
    <w:rPr>
      <w:b/>
      <w:bCs/>
    </w:rPr>
  </w:style>
  <w:style w:type="character" w:customStyle="1" w:styleId="apple-converted-space">
    <w:name w:val="apple-converted-space"/>
    <w:basedOn w:val="a0"/>
    <w:rsid w:val="007171CE"/>
  </w:style>
  <w:style w:type="character" w:styleId="a4">
    <w:name w:val="Hyperlink"/>
    <w:basedOn w:val="a0"/>
    <w:uiPriority w:val="99"/>
    <w:semiHidden/>
    <w:unhideWhenUsed/>
    <w:rsid w:val="007171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hildcon.shtm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.org/ru/documents/decl_conv/declarations/childdec.shtml" TargetMode="External"/><Relationship Id="rId12" Type="http://schemas.openxmlformats.org/officeDocument/2006/relationships/hyperlink" Target="http://www.rg.ru/2012/12/30/obrazovanie-do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consultant.ru/cons/cgi/online.cgi?req=doc;base=LAW;n=1551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zakonbase.ru/semejnyj-kode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documents/decl_conv/declarations/decl_child90.s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Company>Hewlett-Packard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2015-05-04T03:40:00Z</dcterms:created>
  <dcterms:modified xsi:type="dcterms:W3CDTF">2015-05-04T04:38:00Z</dcterms:modified>
</cp:coreProperties>
</file>