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77" w:rsidRPr="009515D0" w:rsidRDefault="00630177" w:rsidP="009515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15D0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9515D0" w:rsidRPr="009515D0">
        <w:rPr>
          <w:rFonts w:ascii="Times New Roman" w:hAnsi="Times New Roman" w:cs="Times New Roman"/>
          <w:sz w:val="28"/>
          <w:szCs w:val="28"/>
        </w:rPr>
        <w:t xml:space="preserve">ПЕДАГОГАМ </w:t>
      </w:r>
      <w:r w:rsidRPr="009515D0">
        <w:rPr>
          <w:rFonts w:ascii="Times New Roman" w:hAnsi="Times New Roman" w:cs="Times New Roman"/>
          <w:sz w:val="28"/>
          <w:szCs w:val="28"/>
        </w:rPr>
        <w:t xml:space="preserve">ДЛЯ НАПИСАНИЯ СЦЕНАРИЯ </w:t>
      </w:r>
      <w:r w:rsidR="00541588" w:rsidRPr="009515D0">
        <w:rPr>
          <w:rFonts w:ascii="Times New Roman" w:hAnsi="Times New Roman" w:cs="Times New Roman"/>
          <w:sz w:val="28"/>
          <w:szCs w:val="28"/>
        </w:rPr>
        <w:t xml:space="preserve"> </w:t>
      </w:r>
      <w:r w:rsidRPr="009515D0">
        <w:rPr>
          <w:rFonts w:ascii="Times New Roman" w:hAnsi="Times New Roman" w:cs="Times New Roman"/>
          <w:sz w:val="28"/>
          <w:szCs w:val="28"/>
        </w:rPr>
        <w:t>ПРАЗДНИКА </w:t>
      </w:r>
    </w:p>
    <w:p w:rsidR="006026FF" w:rsidRPr="009515D0" w:rsidRDefault="00630177" w:rsidP="009515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15D0">
        <w:rPr>
          <w:rFonts w:ascii="Times New Roman" w:hAnsi="Times New Roman" w:cs="Times New Roman"/>
          <w:sz w:val="28"/>
          <w:szCs w:val="28"/>
        </w:rPr>
        <w:t>Написать хороший сценарий детского утренника или развлечения можно, ответив на следующие вопросы: </w:t>
      </w:r>
      <w:r w:rsidRPr="009515D0">
        <w:rPr>
          <w:rFonts w:ascii="Times New Roman" w:hAnsi="Times New Roman" w:cs="Times New Roman"/>
          <w:sz w:val="28"/>
          <w:szCs w:val="28"/>
        </w:rPr>
        <w:br/>
        <w:t>1. Что такое праздничный утренник в детском саду? </w:t>
      </w:r>
      <w:r w:rsidRPr="009515D0">
        <w:rPr>
          <w:rFonts w:ascii="Times New Roman" w:hAnsi="Times New Roman" w:cs="Times New Roman"/>
          <w:sz w:val="28"/>
          <w:szCs w:val="28"/>
        </w:rPr>
        <w:br/>
        <w:t>Праздник является особой формой организации детской художественной деятельности в дошкольных учреждениях, которая приобщает детей к явлениям социальной жизни, соединяя при этом различные виды искусства в целях наиболее эмоционального воздействия и эффективного решения ряда воспитательных задач. При этом праздник является своеобразным итогом определенного периода общевоспитательной работы с детьми. </w:t>
      </w:r>
      <w:r w:rsidRPr="009515D0">
        <w:rPr>
          <w:rFonts w:ascii="Times New Roman" w:hAnsi="Times New Roman" w:cs="Times New Roman"/>
          <w:sz w:val="28"/>
          <w:szCs w:val="28"/>
        </w:rPr>
        <w:br/>
        <w:t>2. Какие праздники отмечают в детском саду? </w:t>
      </w:r>
      <w:r w:rsidRPr="009515D0">
        <w:rPr>
          <w:rFonts w:ascii="Times New Roman" w:hAnsi="Times New Roman" w:cs="Times New Roman"/>
          <w:sz w:val="28"/>
          <w:szCs w:val="28"/>
        </w:rPr>
        <w:br/>
        <w:t>В детском саду отмечают следующие праздники: </w:t>
      </w:r>
      <w:r w:rsidRPr="009515D0">
        <w:rPr>
          <w:rFonts w:ascii="Times New Roman" w:hAnsi="Times New Roman" w:cs="Times New Roman"/>
          <w:sz w:val="28"/>
          <w:szCs w:val="28"/>
        </w:rPr>
        <w:br/>
        <w:t>– День Независимости. </w:t>
      </w:r>
      <w:r w:rsidRPr="009515D0">
        <w:rPr>
          <w:rFonts w:ascii="Times New Roman" w:hAnsi="Times New Roman" w:cs="Times New Roman"/>
          <w:sz w:val="28"/>
          <w:szCs w:val="28"/>
        </w:rPr>
        <w:br/>
        <w:t>– Новый Год. </w:t>
      </w:r>
      <w:r w:rsidRPr="009515D0">
        <w:rPr>
          <w:rFonts w:ascii="Times New Roman" w:hAnsi="Times New Roman" w:cs="Times New Roman"/>
          <w:sz w:val="28"/>
          <w:szCs w:val="28"/>
        </w:rPr>
        <w:br/>
        <w:t>– День Защитника Родины. </w:t>
      </w:r>
      <w:r w:rsidRPr="009515D0">
        <w:rPr>
          <w:rFonts w:ascii="Times New Roman" w:hAnsi="Times New Roman" w:cs="Times New Roman"/>
          <w:sz w:val="28"/>
          <w:szCs w:val="28"/>
        </w:rPr>
        <w:br/>
        <w:t>– Восьмое марта. </w:t>
      </w:r>
      <w:r w:rsidRPr="009515D0">
        <w:rPr>
          <w:rFonts w:ascii="Times New Roman" w:hAnsi="Times New Roman" w:cs="Times New Roman"/>
          <w:sz w:val="28"/>
          <w:szCs w:val="28"/>
        </w:rPr>
        <w:br/>
        <w:t>– День Победы. </w:t>
      </w:r>
      <w:r w:rsidRPr="009515D0">
        <w:rPr>
          <w:rFonts w:ascii="Times New Roman" w:hAnsi="Times New Roman" w:cs="Times New Roman"/>
          <w:sz w:val="28"/>
          <w:szCs w:val="28"/>
        </w:rPr>
        <w:br/>
        <w:t>– Выпу</w:t>
      </w:r>
      <w:proofErr w:type="gramStart"/>
      <w:r w:rsidRPr="009515D0">
        <w:rPr>
          <w:rFonts w:ascii="Times New Roman" w:hAnsi="Times New Roman" w:cs="Times New Roman"/>
          <w:sz w:val="28"/>
          <w:szCs w:val="28"/>
        </w:rPr>
        <w:t>ск в шк</w:t>
      </w:r>
      <w:proofErr w:type="gramEnd"/>
      <w:r w:rsidRPr="009515D0">
        <w:rPr>
          <w:rFonts w:ascii="Times New Roman" w:hAnsi="Times New Roman" w:cs="Times New Roman"/>
          <w:sz w:val="28"/>
          <w:szCs w:val="28"/>
        </w:rPr>
        <w:t>олу. </w:t>
      </w:r>
      <w:r w:rsidRPr="009515D0">
        <w:rPr>
          <w:rFonts w:ascii="Times New Roman" w:hAnsi="Times New Roman" w:cs="Times New Roman"/>
          <w:sz w:val="28"/>
          <w:szCs w:val="28"/>
        </w:rPr>
        <w:br/>
        <w:t>– День Защиты Детей. </w:t>
      </w:r>
      <w:r w:rsidRPr="009515D0">
        <w:rPr>
          <w:rFonts w:ascii="Times New Roman" w:hAnsi="Times New Roman" w:cs="Times New Roman"/>
          <w:sz w:val="28"/>
          <w:szCs w:val="28"/>
        </w:rPr>
        <w:br/>
        <w:t>3. Чем отличается праздник от развлечения? </w:t>
      </w:r>
      <w:r w:rsidRPr="009515D0">
        <w:rPr>
          <w:rFonts w:ascii="Times New Roman" w:hAnsi="Times New Roman" w:cs="Times New Roman"/>
          <w:sz w:val="28"/>
          <w:szCs w:val="28"/>
        </w:rPr>
        <w:br/>
        <w:t>– Наличием социально-воспитательной задачи. </w:t>
      </w:r>
      <w:r w:rsidRPr="009515D0">
        <w:rPr>
          <w:rFonts w:ascii="Times New Roman" w:hAnsi="Times New Roman" w:cs="Times New Roman"/>
          <w:sz w:val="28"/>
          <w:szCs w:val="28"/>
        </w:rPr>
        <w:br/>
        <w:t>– Наличием торжественной части. </w:t>
      </w:r>
      <w:r w:rsidRPr="009515D0">
        <w:rPr>
          <w:rFonts w:ascii="Times New Roman" w:hAnsi="Times New Roman" w:cs="Times New Roman"/>
          <w:sz w:val="28"/>
          <w:szCs w:val="28"/>
        </w:rPr>
        <w:br/>
        <w:t>– Насыщенностью. </w:t>
      </w:r>
      <w:r w:rsidRPr="009515D0">
        <w:rPr>
          <w:rFonts w:ascii="Times New Roman" w:hAnsi="Times New Roman" w:cs="Times New Roman"/>
          <w:sz w:val="28"/>
          <w:szCs w:val="28"/>
        </w:rPr>
        <w:br/>
        <w:t>– Продолжительностью (20-30-40-50-60 минут), в отдельных случаях до 90 минут. </w:t>
      </w:r>
      <w:r w:rsidRPr="009515D0">
        <w:rPr>
          <w:rFonts w:ascii="Times New Roman" w:hAnsi="Times New Roman" w:cs="Times New Roman"/>
          <w:sz w:val="28"/>
          <w:szCs w:val="28"/>
        </w:rPr>
        <w:br/>
        <w:t>4. Какие воспитательные задачи решаются на утренниках? </w:t>
      </w:r>
      <w:r w:rsidRPr="009515D0">
        <w:rPr>
          <w:rFonts w:ascii="Times New Roman" w:hAnsi="Times New Roman" w:cs="Times New Roman"/>
          <w:sz w:val="28"/>
          <w:szCs w:val="28"/>
        </w:rPr>
        <w:br/>
        <w:t>– Приобщение к международным и национальным традициям («Новый год», «Восьмое марта»). </w:t>
      </w:r>
      <w:r w:rsidRPr="009515D0">
        <w:rPr>
          <w:rFonts w:ascii="Times New Roman" w:hAnsi="Times New Roman" w:cs="Times New Roman"/>
          <w:sz w:val="28"/>
          <w:szCs w:val="28"/>
        </w:rPr>
        <w:br/>
        <w:t xml:space="preserve">– Воспитание чувства патриотизма («День Независимости», «День </w:t>
      </w:r>
      <w:r w:rsidRPr="009515D0">
        <w:rPr>
          <w:rFonts w:ascii="Times New Roman" w:hAnsi="Times New Roman" w:cs="Times New Roman"/>
          <w:sz w:val="28"/>
          <w:szCs w:val="28"/>
        </w:rPr>
        <w:lastRenderedPageBreak/>
        <w:t>защитника Родины»). </w:t>
      </w:r>
      <w:r w:rsidRPr="009515D0">
        <w:rPr>
          <w:rFonts w:ascii="Times New Roman" w:hAnsi="Times New Roman" w:cs="Times New Roman"/>
          <w:sz w:val="28"/>
          <w:szCs w:val="28"/>
        </w:rPr>
        <w:br/>
        <w:t>– Воспитание чувства уважения к подвигу солдата («День победы», «День защитника Родины»). </w:t>
      </w:r>
      <w:r w:rsidRPr="009515D0">
        <w:rPr>
          <w:rFonts w:ascii="Times New Roman" w:hAnsi="Times New Roman" w:cs="Times New Roman"/>
          <w:sz w:val="28"/>
          <w:szCs w:val="28"/>
        </w:rPr>
        <w:br/>
        <w:t>5. Какие виды деятельности присутствуют на празднике? </w:t>
      </w:r>
      <w:r w:rsidRPr="009515D0">
        <w:rPr>
          <w:rFonts w:ascii="Times New Roman" w:hAnsi="Times New Roman" w:cs="Times New Roman"/>
          <w:sz w:val="28"/>
          <w:szCs w:val="28"/>
        </w:rPr>
        <w:br/>
        <w:t>– Художественное слово. </w:t>
      </w:r>
      <w:r w:rsidRPr="009515D0">
        <w:rPr>
          <w:rFonts w:ascii="Times New Roman" w:hAnsi="Times New Roman" w:cs="Times New Roman"/>
          <w:sz w:val="28"/>
          <w:szCs w:val="28"/>
        </w:rPr>
        <w:br/>
        <w:t>– Песни (3, 4 – в младших группах, 4–6 – в старших). </w:t>
      </w:r>
      <w:r w:rsidRPr="009515D0">
        <w:rPr>
          <w:rFonts w:ascii="Times New Roman" w:hAnsi="Times New Roman" w:cs="Times New Roman"/>
          <w:sz w:val="28"/>
          <w:szCs w:val="28"/>
        </w:rPr>
        <w:br/>
        <w:t>– Танцы. </w:t>
      </w:r>
      <w:r w:rsidRPr="009515D0">
        <w:rPr>
          <w:rFonts w:ascii="Times New Roman" w:hAnsi="Times New Roman" w:cs="Times New Roman"/>
          <w:sz w:val="28"/>
          <w:szCs w:val="28"/>
        </w:rPr>
        <w:br/>
        <w:t>– Хороводы. </w:t>
      </w:r>
      <w:r w:rsidRPr="009515D0">
        <w:rPr>
          <w:rFonts w:ascii="Times New Roman" w:hAnsi="Times New Roman" w:cs="Times New Roman"/>
          <w:sz w:val="28"/>
          <w:szCs w:val="28"/>
        </w:rPr>
        <w:br/>
        <w:t>– Игры, игры-аттракционы, игра на детских музыкальных инструментах. </w:t>
      </w:r>
      <w:r w:rsidRPr="009515D0">
        <w:rPr>
          <w:rFonts w:ascii="Times New Roman" w:hAnsi="Times New Roman" w:cs="Times New Roman"/>
          <w:sz w:val="28"/>
          <w:szCs w:val="28"/>
        </w:rPr>
        <w:br/>
        <w:t>– Сценки, инсценировки, драматизации. </w:t>
      </w:r>
      <w:r w:rsidRPr="009515D0">
        <w:rPr>
          <w:rFonts w:ascii="Times New Roman" w:hAnsi="Times New Roman" w:cs="Times New Roman"/>
          <w:sz w:val="28"/>
          <w:szCs w:val="28"/>
        </w:rPr>
        <w:br/>
        <w:t>6. Структура праздника. </w:t>
      </w:r>
      <w:r w:rsidRPr="009515D0">
        <w:rPr>
          <w:rFonts w:ascii="Times New Roman" w:hAnsi="Times New Roman" w:cs="Times New Roman"/>
          <w:sz w:val="28"/>
          <w:szCs w:val="28"/>
        </w:rPr>
        <w:br/>
        <w:t>– Торжественная часть (5–7 мин) включает построение, перестроение, перекличку, 2–3 песни. </w:t>
      </w:r>
      <w:r w:rsidRPr="009515D0">
        <w:rPr>
          <w:rFonts w:ascii="Times New Roman" w:hAnsi="Times New Roman" w:cs="Times New Roman"/>
          <w:sz w:val="28"/>
          <w:szCs w:val="28"/>
        </w:rPr>
        <w:br/>
        <w:t>– Основная часть включает сюжетную линию праздника, различные выступления детей и персонажей. </w:t>
      </w:r>
      <w:r w:rsidRPr="009515D0">
        <w:rPr>
          <w:rFonts w:ascii="Times New Roman" w:hAnsi="Times New Roman" w:cs="Times New Roman"/>
          <w:sz w:val="28"/>
          <w:szCs w:val="28"/>
        </w:rPr>
        <w:br/>
        <w:t>– Заключительная часть вновь сосредотачивается на основной идее праздника, может включать четверостишия и песню, посвященные главной тематике утренника. </w:t>
      </w:r>
      <w:r w:rsidRPr="009515D0">
        <w:rPr>
          <w:rFonts w:ascii="Times New Roman" w:hAnsi="Times New Roman" w:cs="Times New Roman"/>
          <w:sz w:val="28"/>
          <w:szCs w:val="28"/>
        </w:rPr>
        <w:br/>
        <w:t>7. Варианты проведения составных частей праздников. </w:t>
      </w:r>
      <w:r w:rsidRPr="009515D0">
        <w:rPr>
          <w:rFonts w:ascii="Times New Roman" w:hAnsi="Times New Roman" w:cs="Times New Roman"/>
          <w:sz w:val="28"/>
          <w:szCs w:val="28"/>
        </w:rPr>
        <w:br/>
        <w:t>– Концерт. </w:t>
      </w:r>
      <w:r w:rsidRPr="009515D0">
        <w:rPr>
          <w:rFonts w:ascii="Times New Roman" w:hAnsi="Times New Roman" w:cs="Times New Roman"/>
          <w:sz w:val="28"/>
          <w:szCs w:val="28"/>
        </w:rPr>
        <w:br/>
        <w:t>– КВН. </w:t>
      </w:r>
      <w:r w:rsidRPr="009515D0">
        <w:rPr>
          <w:rFonts w:ascii="Times New Roman" w:hAnsi="Times New Roman" w:cs="Times New Roman"/>
          <w:sz w:val="28"/>
          <w:szCs w:val="28"/>
        </w:rPr>
        <w:br/>
        <w:t>– Комплексное занятие. </w:t>
      </w:r>
      <w:r w:rsidRPr="009515D0">
        <w:rPr>
          <w:rFonts w:ascii="Times New Roman" w:hAnsi="Times New Roman" w:cs="Times New Roman"/>
          <w:sz w:val="28"/>
          <w:szCs w:val="28"/>
        </w:rPr>
        <w:br/>
        <w:t>– Инсценировка сказки, сюжета. </w:t>
      </w:r>
      <w:r w:rsidRPr="009515D0">
        <w:rPr>
          <w:rFonts w:ascii="Times New Roman" w:hAnsi="Times New Roman" w:cs="Times New Roman"/>
          <w:sz w:val="28"/>
          <w:szCs w:val="28"/>
        </w:rPr>
        <w:br/>
        <w:t>– Музыкально-спортивный праздник. </w:t>
      </w:r>
      <w:r w:rsidRPr="009515D0">
        <w:rPr>
          <w:rFonts w:ascii="Times New Roman" w:hAnsi="Times New Roman" w:cs="Times New Roman"/>
          <w:sz w:val="28"/>
          <w:szCs w:val="28"/>
        </w:rPr>
        <w:br/>
        <w:t>– Нетрадиционная форма. </w:t>
      </w:r>
      <w:r w:rsidRPr="009515D0">
        <w:rPr>
          <w:rFonts w:ascii="Times New Roman" w:hAnsi="Times New Roman" w:cs="Times New Roman"/>
          <w:sz w:val="28"/>
          <w:szCs w:val="28"/>
        </w:rPr>
        <w:br/>
        <w:t>8. Какова тематическая направленность праздника и с чем она связана? </w:t>
      </w:r>
      <w:r w:rsidRPr="009515D0">
        <w:rPr>
          <w:rFonts w:ascii="Times New Roman" w:hAnsi="Times New Roman" w:cs="Times New Roman"/>
          <w:sz w:val="28"/>
          <w:szCs w:val="28"/>
        </w:rPr>
        <w:br/>
        <w:t xml:space="preserve">– </w:t>
      </w:r>
      <w:proofErr w:type="gramStart"/>
      <w:r w:rsidRPr="009515D0"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  <w:r w:rsidRPr="009515D0">
        <w:rPr>
          <w:rFonts w:ascii="Times New Roman" w:hAnsi="Times New Roman" w:cs="Times New Roman"/>
          <w:sz w:val="28"/>
          <w:szCs w:val="28"/>
        </w:rPr>
        <w:t xml:space="preserve"> связана с явлениями социальной действительности, т. е. с самим праздником. </w:t>
      </w:r>
      <w:r w:rsidRPr="009515D0">
        <w:rPr>
          <w:rFonts w:ascii="Times New Roman" w:hAnsi="Times New Roman" w:cs="Times New Roman"/>
          <w:sz w:val="28"/>
          <w:szCs w:val="28"/>
        </w:rPr>
        <w:br/>
        <w:t xml:space="preserve">– </w:t>
      </w:r>
      <w:proofErr w:type="gramStart"/>
      <w:r w:rsidRPr="009515D0">
        <w:rPr>
          <w:rFonts w:ascii="Times New Roman" w:hAnsi="Times New Roman" w:cs="Times New Roman"/>
          <w:sz w:val="28"/>
          <w:szCs w:val="28"/>
        </w:rPr>
        <w:t>Вспомогательная</w:t>
      </w:r>
      <w:proofErr w:type="gramEnd"/>
      <w:r w:rsidRPr="009515D0">
        <w:rPr>
          <w:rFonts w:ascii="Times New Roman" w:hAnsi="Times New Roman" w:cs="Times New Roman"/>
          <w:sz w:val="28"/>
          <w:szCs w:val="28"/>
        </w:rPr>
        <w:t xml:space="preserve"> связана со временем года. </w:t>
      </w:r>
      <w:r w:rsidRPr="009515D0">
        <w:rPr>
          <w:rFonts w:ascii="Times New Roman" w:hAnsi="Times New Roman" w:cs="Times New Roman"/>
          <w:sz w:val="28"/>
          <w:szCs w:val="28"/>
        </w:rPr>
        <w:br/>
        <w:t xml:space="preserve">– Дополнительная с задачами, которые вы перед собой ставите; например, </w:t>
      </w:r>
      <w:r w:rsidRPr="009515D0">
        <w:rPr>
          <w:rFonts w:ascii="Times New Roman" w:hAnsi="Times New Roman" w:cs="Times New Roman"/>
          <w:sz w:val="28"/>
          <w:szCs w:val="28"/>
        </w:rPr>
        <w:lastRenderedPageBreak/>
        <w:t>экологическая, математическая, спортивная или другая тематика. </w:t>
      </w:r>
      <w:r w:rsidRPr="009515D0">
        <w:rPr>
          <w:rFonts w:ascii="Times New Roman" w:hAnsi="Times New Roman" w:cs="Times New Roman"/>
          <w:sz w:val="28"/>
          <w:szCs w:val="28"/>
        </w:rPr>
        <w:br/>
        <w:t>9. С чего начинается работа над сценарием праздничного утренника? </w:t>
      </w:r>
      <w:r w:rsidRPr="009515D0">
        <w:rPr>
          <w:rFonts w:ascii="Times New Roman" w:hAnsi="Times New Roman" w:cs="Times New Roman"/>
          <w:sz w:val="28"/>
          <w:szCs w:val="28"/>
        </w:rPr>
        <w:br/>
        <w:t>– Определение тематической направленности праздника. </w:t>
      </w:r>
      <w:r w:rsidRPr="009515D0">
        <w:rPr>
          <w:rFonts w:ascii="Times New Roman" w:hAnsi="Times New Roman" w:cs="Times New Roman"/>
          <w:sz w:val="28"/>
          <w:szCs w:val="28"/>
        </w:rPr>
        <w:br/>
        <w:t>– Выбор подходящего к ней варианта проведения. </w:t>
      </w:r>
      <w:r w:rsidRPr="009515D0">
        <w:rPr>
          <w:rFonts w:ascii="Times New Roman" w:hAnsi="Times New Roman" w:cs="Times New Roman"/>
          <w:sz w:val="28"/>
          <w:szCs w:val="28"/>
        </w:rPr>
        <w:br/>
        <w:t>– Выбор сюжетной линии праздника, а затем подбор соответствующего ей репертуара. </w:t>
      </w:r>
      <w:r w:rsidRPr="009515D0">
        <w:rPr>
          <w:rFonts w:ascii="Times New Roman" w:hAnsi="Times New Roman" w:cs="Times New Roman"/>
          <w:sz w:val="28"/>
          <w:szCs w:val="28"/>
        </w:rPr>
        <w:br/>
        <w:t>– Выбор репертуара и подбор к нему сюжетной линии или формы проведения праздника. </w:t>
      </w:r>
      <w:r w:rsidRPr="009515D0">
        <w:rPr>
          <w:rFonts w:ascii="Times New Roman" w:hAnsi="Times New Roman" w:cs="Times New Roman"/>
          <w:sz w:val="28"/>
          <w:szCs w:val="28"/>
        </w:rPr>
        <w:br/>
        <w:t>10. Основные принципы построения сценария утренника. </w:t>
      </w:r>
      <w:r w:rsidRPr="009515D0">
        <w:rPr>
          <w:rFonts w:ascii="Times New Roman" w:hAnsi="Times New Roman" w:cs="Times New Roman"/>
          <w:sz w:val="28"/>
          <w:szCs w:val="28"/>
        </w:rPr>
        <w:br/>
        <w:t>– Наличие сюжетной линии от начала и до конца утренника. </w:t>
      </w:r>
      <w:r w:rsidRPr="009515D0">
        <w:rPr>
          <w:rFonts w:ascii="Times New Roman" w:hAnsi="Times New Roman" w:cs="Times New Roman"/>
          <w:sz w:val="28"/>
          <w:szCs w:val="28"/>
        </w:rPr>
        <w:br/>
        <w:t>– Чередование возрастных групп. </w:t>
      </w:r>
      <w:r w:rsidRPr="009515D0">
        <w:rPr>
          <w:rFonts w:ascii="Times New Roman" w:hAnsi="Times New Roman" w:cs="Times New Roman"/>
          <w:sz w:val="28"/>
          <w:szCs w:val="28"/>
        </w:rPr>
        <w:br/>
        <w:t>– Чередование видов деятельности. </w:t>
      </w:r>
      <w:r w:rsidRPr="009515D0">
        <w:rPr>
          <w:rFonts w:ascii="Times New Roman" w:hAnsi="Times New Roman" w:cs="Times New Roman"/>
          <w:sz w:val="28"/>
          <w:szCs w:val="28"/>
        </w:rPr>
        <w:br/>
        <w:t>– Чередование активной и пассивной деятельностей детей. </w:t>
      </w:r>
      <w:r w:rsidRPr="009515D0">
        <w:rPr>
          <w:rFonts w:ascii="Times New Roman" w:hAnsi="Times New Roman" w:cs="Times New Roman"/>
          <w:sz w:val="28"/>
          <w:szCs w:val="28"/>
        </w:rPr>
        <w:br/>
        <w:t>11. Виды активной и пассивной деятельности детей. </w:t>
      </w:r>
      <w:r w:rsidRPr="009515D0">
        <w:rPr>
          <w:rFonts w:ascii="Times New Roman" w:hAnsi="Times New Roman" w:cs="Times New Roman"/>
          <w:sz w:val="28"/>
          <w:szCs w:val="28"/>
        </w:rPr>
        <w:br/>
        <w:t>– Активная: танец, хоровод, игра, пение. </w:t>
      </w:r>
      <w:r w:rsidRPr="009515D0">
        <w:rPr>
          <w:rFonts w:ascii="Times New Roman" w:hAnsi="Times New Roman" w:cs="Times New Roman"/>
          <w:sz w:val="28"/>
          <w:szCs w:val="28"/>
        </w:rPr>
        <w:br/>
        <w:t xml:space="preserve">– </w:t>
      </w:r>
      <w:proofErr w:type="gramStart"/>
      <w:r w:rsidRPr="009515D0">
        <w:rPr>
          <w:rFonts w:ascii="Times New Roman" w:hAnsi="Times New Roman" w:cs="Times New Roman"/>
          <w:sz w:val="28"/>
          <w:szCs w:val="28"/>
        </w:rPr>
        <w:t>Пассивная</w:t>
      </w:r>
      <w:proofErr w:type="gramEnd"/>
      <w:r w:rsidRPr="009515D0">
        <w:rPr>
          <w:rFonts w:ascii="Times New Roman" w:hAnsi="Times New Roman" w:cs="Times New Roman"/>
          <w:sz w:val="28"/>
          <w:szCs w:val="28"/>
        </w:rPr>
        <w:t>: чтение стихов, отгадывание загадок и т.д. </w:t>
      </w:r>
      <w:r w:rsidRPr="009515D0">
        <w:rPr>
          <w:rFonts w:ascii="Times New Roman" w:hAnsi="Times New Roman" w:cs="Times New Roman"/>
          <w:sz w:val="28"/>
          <w:szCs w:val="28"/>
        </w:rPr>
        <w:br/>
        <w:t>12. Чем обусловлена очередность репертуарных номеров по ходу праздника? </w:t>
      </w:r>
      <w:r w:rsidRPr="009515D0">
        <w:rPr>
          <w:rFonts w:ascii="Times New Roman" w:hAnsi="Times New Roman" w:cs="Times New Roman"/>
          <w:sz w:val="28"/>
          <w:szCs w:val="28"/>
        </w:rPr>
        <w:br/>
        <w:t>– Сюжетом. </w:t>
      </w:r>
      <w:r w:rsidRPr="009515D0">
        <w:rPr>
          <w:rFonts w:ascii="Times New Roman" w:hAnsi="Times New Roman" w:cs="Times New Roman"/>
          <w:sz w:val="28"/>
          <w:szCs w:val="28"/>
        </w:rPr>
        <w:br/>
        <w:t>– Принципами чередования возрастных групп, а также видов деятельности детей. </w:t>
      </w:r>
      <w:r w:rsidRPr="009515D0">
        <w:rPr>
          <w:rFonts w:ascii="Times New Roman" w:hAnsi="Times New Roman" w:cs="Times New Roman"/>
          <w:sz w:val="28"/>
          <w:szCs w:val="28"/>
        </w:rPr>
        <w:br/>
        <w:t>– Необходимостью детей-артистов, исполняющих несколько ролей или танцев в разных костюмах, сменить костюмы. </w:t>
      </w:r>
      <w:r w:rsidRPr="009515D0">
        <w:rPr>
          <w:rFonts w:ascii="Times New Roman" w:hAnsi="Times New Roman" w:cs="Times New Roman"/>
          <w:sz w:val="28"/>
          <w:szCs w:val="28"/>
        </w:rPr>
        <w:br/>
        <w:t>13. Как целесообразно использовать взрослых персонажей на празднике? </w:t>
      </w:r>
      <w:r w:rsidRPr="009515D0">
        <w:rPr>
          <w:rFonts w:ascii="Times New Roman" w:hAnsi="Times New Roman" w:cs="Times New Roman"/>
          <w:sz w:val="28"/>
          <w:szCs w:val="28"/>
        </w:rPr>
        <w:br/>
        <w:t xml:space="preserve">Эпизодически, можно неоднократно, желательно не более 2–3 героев </w:t>
      </w:r>
      <w:proofErr w:type="spellStart"/>
      <w:r w:rsidRPr="009515D0">
        <w:rPr>
          <w:rFonts w:ascii="Times New Roman" w:hAnsi="Times New Roman" w:cs="Times New Roman"/>
          <w:sz w:val="28"/>
          <w:szCs w:val="28"/>
        </w:rPr>
        <w:t>одномоментно</w:t>
      </w:r>
      <w:proofErr w:type="spellEnd"/>
      <w:r w:rsidRPr="009515D0">
        <w:rPr>
          <w:rFonts w:ascii="Times New Roman" w:hAnsi="Times New Roman" w:cs="Times New Roman"/>
          <w:sz w:val="28"/>
          <w:szCs w:val="28"/>
        </w:rPr>
        <w:t xml:space="preserve"> (включая ведущего). </w:t>
      </w:r>
      <w:r w:rsidRPr="009515D0">
        <w:rPr>
          <w:rFonts w:ascii="Times New Roman" w:hAnsi="Times New Roman" w:cs="Times New Roman"/>
          <w:sz w:val="28"/>
          <w:szCs w:val="28"/>
        </w:rPr>
        <w:br/>
        <w:t>14. Как активизировать родителей по ходу праздника? </w:t>
      </w:r>
      <w:r w:rsidRPr="009515D0">
        <w:rPr>
          <w:rFonts w:ascii="Times New Roman" w:hAnsi="Times New Roman" w:cs="Times New Roman"/>
          <w:sz w:val="28"/>
          <w:szCs w:val="28"/>
        </w:rPr>
        <w:br/>
        <w:t>– Задавать вопросы по ходу сюжета праздника. </w:t>
      </w:r>
      <w:r w:rsidRPr="009515D0">
        <w:rPr>
          <w:rFonts w:ascii="Times New Roman" w:hAnsi="Times New Roman" w:cs="Times New Roman"/>
          <w:sz w:val="28"/>
          <w:szCs w:val="28"/>
        </w:rPr>
        <w:br/>
        <w:t>– Просить помочь детям при решении задач или разгадывании загадок, при подведении итогов. </w:t>
      </w:r>
      <w:r w:rsidRPr="009515D0">
        <w:rPr>
          <w:rFonts w:ascii="Times New Roman" w:hAnsi="Times New Roman" w:cs="Times New Roman"/>
          <w:sz w:val="28"/>
          <w:szCs w:val="28"/>
        </w:rPr>
        <w:br/>
        <w:t xml:space="preserve">– Приглашать принять участие в виде основных участников игры </w:t>
      </w:r>
      <w:proofErr w:type="gramStart"/>
      <w:r w:rsidRPr="009515D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515D0">
        <w:rPr>
          <w:rFonts w:ascii="Times New Roman" w:hAnsi="Times New Roman" w:cs="Times New Roman"/>
          <w:sz w:val="28"/>
          <w:szCs w:val="28"/>
        </w:rPr>
        <w:t xml:space="preserve"> </w:t>
      </w:r>
      <w:r w:rsidRPr="009515D0">
        <w:rPr>
          <w:rFonts w:ascii="Times New Roman" w:hAnsi="Times New Roman" w:cs="Times New Roman"/>
          <w:sz w:val="28"/>
          <w:szCs w:val="28"/>
        </w:rPr>
        <w:lastRenderedPageBreak/>
        <w:t>взрослыми, если это, к примеру, утренник «Угадай мелодию» и т. п. </w:t>
      </w:r>
      <w:r w:rsidRPr="009515D0">
        <w:rPr>
          <w:rFonts w:ascii="Times New Roman" w:hAnsi="Times New Roman" w:cs="Times New Roman"/>
          <w:sz w:val="28"/>
          <w:szCs w:val="28"/>
        </w:rPr>
        <w:br/>
        <w:t>– Проводить лотереи для взрослых. </w:t>
      </w:r>
      <w:r w:rsidRPr="009515D0">
        <w:rPr>
          <w:rFonts w:ascii="Times New Roman" w:hAnsi="Times New Roman" w:cs="Times New Roman"/>
          <w:sz w:val="28"/>
          <w:szCs w:val="28"/>
        </w:rPr>
        <w:br/>
        <w:t xml:space="preserve">– Проводить игры-аттракционы или игры-забавы совместно </w:t>
      </w:r>
      <w:proofErr w:type="gramStart"/>
      <w:r w:rsidRPr="009515D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515D0">
        <w:rPr>
          <w:rFonts w:ascii="Times New Roman" w:hAnsi="Times New Roman" w:cs="Times New Roman"/>
          <w:sz w:val="28"/>
          <w:szCs w:val="28"/>
        </w:rPr>
        <w:t xml:space="preserve"> взрослыми, например, «Кто быстрее выпьет сок» и т. п. </w:t>
      </w:r>
      <w:r w:rsidRPr="009515D0">
        <w:rPr>
          <w:rFonts w:ascii="Times New Roman" w:hAnsi="Times New Roman" w:cs="Times New Roman"/>
          <w:sz w:val="28"/>
          <w:szCs w:val="28"/>
        </w:rPr>
        <w:br/>
        <w:t>Ответив на все поставленные выше вопросы и решив все задачи в соответствии друг с другом, музыкальный руководитель выполнит всю предварительную работу над сценарием, после чего может приступать к его написанию.</w:t>
      </w:r>
    </w:p>
    <w:sectPr w:rsidR="006026FF" w:rsidRPr="009515D0" w:rsidSect="0019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0177"/>
    <w:rsid w:val="00191A64"/>
    <w:rsid w:val="004A0595"/>
    <w:rsid w:val="00541588"/>
    <w:rsid w:val="006026FF"/>
    <w:rsid w:val="00630177"/>
    <w:rsid w:val="0095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64"/>
  </w:style>
  <w:style w:type="paragraph" w:styleId="1">
    <w:name w:val="heading 1"/>
    <w:basedOn w:val="a"/>
    <w:next w:val="a"/>
    <w:link w:val="10"/>
    <w:uiPriority w:val="9"/>
    <w:qFormat/>
    <w:rsid w:val="006301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01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01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301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301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0177"/>
  </w:style>
  <w:style w:type="paragraph" w:styleId="a3">
    <w:name w:val="No Spacing"/>
    <w:uiPriority w:val="1"/>
    <w:qFormat/>
    <w:rsid w:val="006301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301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301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301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301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3017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652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2014-08-21T11:27:00Z</dcterms:created>
  <dcterms:modified xsi:type="dcterms:W3CDTF">2002-12-31T22:12:00Z</dcterms:modified>
</cp:coreProperties>
</file>